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72B19B" w14:textId="77777777" w:rsidR="006D00FE" w:rsidRDefault="006D00FE" w:rsidP="006D00FE">
      <w:pPr>
        <w:spacing w:after="0" w:line="240" w:lineRule="auto"/>
        <w:jc w:val="center"/>
        <w:rPr>
          <w:b/>
          <w:sz w:val="24"/>
        </w:rPr>
      </w:pPr>
      <w:r w:rsidRPr="00110456">
        <w:rPr>
          <w:b/>
        </w:rPr>
        <w:object w:dxaOrig="775" w:dyaOrig="905" w14:anchorId="62260A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6pt;height:45.5pt" o:ole="">
            <v:imagedata r:id="rId5" o:title=""/>
          </v:shape>
          <o:OLEObject Type="Embed" ProgID="Word.Picture.8" ShapeID="_x0000_i1025" DrawAspect="Content" ObjectID="_1837751388" r:id="rId6"/>
        </w:object>
      </w:r>
    </w:p>
    <w:p w14:paraId="13146F76" w14:textId="77777777" w:rsidR="006D00FE" w:rsidRPr="006D00FE" w:rsidRDefault="006D00FE" w:rsidP="006D00FE">
      <w:pPr>
        <w:spacing w:after="0" w:line="240" w:lineRule="auto"/>
        <w:jc w:val="center"/>
        <w:rPr>
          <w:szCs w:val="20"/>
        </w:rPr>
      </w:pPr>
      <w:r w:rsidRPr="006D00FE">
        <w:rPr>
          <w:b/>
          <w:szCs w:val="20"/>
        </w:rPr>
        <w:t xml:space="preserve">        </w:t>
      </w:r>
      <w:r w:rsidRPr="006D00FE">
        <w:rPr>
          <w:b/>
          <w:sz w:val="28"/>
          <w:szCs w:val="20"/>
        </w:rPr>
        <w:t xml:space="preserve">C O M U N E    D I    P O N T </w:t>
      </w:r>
      <w:proofErr w:type="gramStart"/>
      <w:r w:rsidRPr="006D00FE">
        <w:rPr>
          <w:b/>
          <w:sz w:val="28"/>
          <w:szCs w:val="20"/>
        </w:rPr>
        <w:t>E  D</w:t>
      </w:r>
      <w:proofErr w:type="gramEnd"/>
      <w:r w:rsidRPr="006D00FE">
        <w:rPr>
          <w:b/>
          <w:sz w:val="28"/>
          <w:szCs w:val="20"/>
        </w:rPr>
        <w:t xml:space="preserve"> E L </w:t>
      </w:r>
      <w:proofErr w:type="spellStart"/>
      <w:r w:rsidRPr="006D00FE">
        <w:rPr>
          <w:b/>
          <w:sz w:val="28"/>
          <w:szCs w:val="20"/>
        </w:rPr>
        <w:t>L</w:t>
      </w:r>
      <w:proofErr w:type="spellEnd"/>
      <w:r w:rsidRPr="006D00FE">
        <w:rPr>
          <w:b/>
          <w:sz w:val="28"/>
          <w:szCs w:val="20"/>
        </w:rPr>
        <w:t xml:space="preserve"> </w:t>
      </w:r>
      <w:proofErr w:type="gramStart"/>
      <w:r w:rsidRPr="006D00FE">
        <w:rPr>
          <w:b/>
          <w:sz w:val="28"/>
          <w:szCs w:val="20"/>
        </w:rPr>
        <w:t>‘  O</w:t>
      </w:r>
      <w:proofErr w:type="gramEnd"/>
      <w:r w:rsidRPr="006D00FE">
        <w:rPr>
          <w:b/>
          <w:sz w:val="28"/>
          <w:szCs w:val="20"/>
        </w:rPr>
        <w:t xml:space="preserve"> L I O </w:t>
      </w:r>
      <w:r w:rsidRPr="006D00FE">
        <w:rPr>
          <w:sz w:val="28"/>
          <w:szCs w:val="20"/>
        </w:rPr>
        <w:t xml:space="preserve"> </w:t>
      </w:r>
    </w:p>
    <w:p w14:paraId="1204C7C7" w14:textId="77777777" w:rsidR="006D00FE" w:rsidRPr="006D00FE" w:rsidRDefault="006D00FE" w:rsidP="006D00FE">
      <w:pPr>
        <w:spacing w:after="0" w:line="240" w:lineRule="auto"/>
        <w:jc w:val="center"/>
        <w:rPr>
          <w:b/>
          <w:sz w:val="24"/>
          <w:szCs w:val="20"/>
        </w:rPr>
      </w:pPr>
      <w:proofErr w:type="gramStart"/>
      <w:r w:rsidRPr="006D00FE">
        <w:rPr>
          <w:b/>
          <w:sz w:val="24"/>
          <w:szCs w:val="20"/>
        </w:rPr>
        <w:t>P R</w:t>
      </w:r>
      <w:proofErr w:type="gramEnd"/>
      <w:r w:rsidRPr="006D00FE">
        <w:rPr>
          <w:b/>
          <w:sz w:val="24"/>
          <w:szCs w:val="20"/>
        </w:rPr>
        <w:t xml:space="preserve"> O V I N C I A    D I    P I A C E N Z A </w:t>
      </w:r>
    </w:p>
    <w:p w14:paraId="5C70E2D3" w14:textId="77777777" w:rsidR="006D00FE" w:rsidRPr="006D00FE" w:rsidRDefault="006D00FE" w:rsidP="006D00FE">
      <w:pPr>
        <w:spacing w:after="0" w:line="240" w:lineRule="auto"/>
        <w:jc w:val="center"/>
        <w:rPr>
          <w:b/>
          <w:i/>
          <w:szCs w:val="20"/>
        </w:rPr>
      </w:pPr>
      <w:r w:rsidRPr="006D00FE">
        <w:rPr>
          <w:b/>
          <w:i/>
          <w:szCs w:val="20"/>
        </w:rPr>
        <w:t>Ufficio Tecnico</w:t>
      </w:r>
    </w:p>
    <w:p w14:paraId="2526F231" w14:textId="77777777" w:rsidR="006D00FE" w:rsidRDefault="006D00FE" w:rsidP="006D00FE">
      <w:pPr>
        <w:jc w:val="center"/>
        <w:rPr>
          <w:b/>
          <w:bCs/>
          <w:sz w:val="24"/>
          <w:szCs w:val="24"/>
        </w:rPr>
      </w:pPr>
    </w:p>
    <w:p w14:paraId="6F4F4D37" w14:textId="77777777" w:rsidR="006D00FE" w:rsidRDefault="006D00FE" w:rsidP="006D00FE">
      <w:pPr>
        <w:spacing w:after="0"/>
        <w:jc w:val="center"/>
        <w:rPr>
          <w:b/>
          <w:bCs/>
          <w:sz w:val="32"/>
          <w:szCs w:val="32"/>
        </w:rPr>
      </w:pPr>
      <w:r w:rsidRPr="006D00FE">
        <w:rPr>
          <w:b/>
          <w:bCs/>
          <w:sz w:val="32"/>
          <w:szCs w:val="32"/>
        </w:rPr>
        <w:t xml:space="preserve">AVVISO DI DEPOSITO DELLA PROPOSTA </w:t>
      </w:r>
    </w:p>
    <w:p w14:paraId="05D35FFB" w14:textId="213E54FE" w:rsidR="000163AE" w:rsidRPr="006D00FE" w:rsidRDefault="006D00FE" w:rsidP="006D00FE">
      <w:pPr>
        <w:spacing w:after="0"/>
        <w:jc w:val="center"/>
        <w:rPr>
          <w:b/>
          <w:bCs/>
          <w:sz w:val="32"/>
          <w:szCs w:val="32"/>
        </w:rPr>
      </w:pPr>
      <w:r w:rsidRPr="006D00FE">
        <w:rPr>
          <w:b/>
          <w:bCs/>
          <w:sz w:val="32"/>
          <w:szCs w:val="32"/>
        </w:rPr>
        <w:t>DI PIANO URBANISTICO GENERALE (PUG)</w:t>
      </w:r>
    </w:p>
    <w:p w14:paraId="47E79BD4" w14:textId="77777777" w:rsidR="006D00FE" w:rsidRDefault="006D00FE" w:rsidP="004D662B">
      <w:pPr>
        <w:spacing w:after="0" w:line="240" w:lineRule="auto"/>
        <w:jc w:val="both"/>
        <w:rPr>
          <w:rFonts w:ascii="Calibri" w:eastAsia="Calibri" w:hAnsi="Calibri" w:cs="Calibri"/>
          <w:color w:val="000000"/>
          <w:sz w:val="23"/>
          <w:szCs w:val="23"/>
        </w:rPr>
      </w:pPr>
    </w:p>
    <w:p w14:paraId="79F262F2" w14:textId="77777777" w:rsidR="00BB5F62" w:rsidRDefault="00BB5F62" w:rsidP="004D662B">
      <w:pPr>
        <w:spacing w:after="0" w:line="240" w:lineRule="auto"/>
        <w:jc w:val="both"/>
        <w:rPr>
          <w:rFonts w:ascii="Calibri" w:eastAsia="Calibri" w:hAnsi="Calibri" w:cs="Calibri"/>
          <w:color w:val="000000"/>
          <w:sz w:val="23"/>
          <w:szCs w:val="23"/>
        </w:rPr>
      </w:pPr>
    </w:p>
    <w:p w14:paraId="552B83A3" w14:textId="45479C05" w:rsidR="0029746F" w:rsidRPr="006D00FE" w:rsidRDefault="006D00FE" w:rsidP="006D00FE">
      <w:pPr>
        <w:spacing w:after="0" w:line="240" w:lineRule="auto"/>
        <w:jc w:val="both"/>
      </w:pPr>
      <w:r w:rsidRPr="006D00FE">
        <w:rPr>
          <w:rFonts w:ascii="Calibri" w:eastAsia="Calibri" w:hAnsi="Calibri" w:cs="Calibri"/>
          <w:color w:val="000000"/>
          <w:sz w:val="23"/>
          <w:szCs w:val="23"/>
        </w:rPr>
        <w:t>Si rende noto che la Giunta Comunale con delibera n. 38 dell’11.04.2026, a norma dell'articolo 45 comma 2 della L.R.24/2017, ha assunto la proposta del Piano Urbanistico Generale completa di tutti gli elaborati costitutivi; con medesimo provvedimento, ha stabilito</w:t>
      </w:r>
      <w:r>
        <w:rPr>
          <w:rFonts w:ascii="Calibri" w:eastAsia="Calibri" w:hAnsi="Calibri" w:cs="Calibri"/>
          <w:color w:val="000000"/>
          <w:sz w:val="23"/>
          <w:szCs w:val="23"/>
        </w:rPr>
        <w:t xml:space="preserve"> inoltre</w:t>
      </w:r>
      <w:r w:rsidRPr="006D00FE">
        <w:rPr>
          <w:rFonts w:ascii="Calibri" w:eastAsia="Calibri" w:hAnsi="Calibri" w:cs="Calibri"/>
          <w:color w:val="000000"/>
          <w:sz w:val="23"/>
          <w:szCs w:val="23"/>
        </w:rPr>
        <w:t>, a norma del combinato disposto dell’articolo 27, comma 2, e dell’articolo 45, comma 2, della L.R. 24/2017, che gli effetti della salvaguardia decorreranno dalla data di adozione del Piano</w:t>
      </w:r>
      <w:r>
        <w:rPr>
          <w:rFonts w:ascii="Calibri" w:eastAsia="Calibri" w:hAnsi="Calibri" w:cs="Calibri"/>
          <w:color w:val="000000"/>
          <w:sz w:val="23"/>
          <w:szCs w:val="23"/>
        </w:rPr>
        <w:t>,</w:t>
      </w:r>
      <w:r w:rsidRPr="006D00FE">
        <w:rPr>
          <w:rFonts w:ascii="Calibri" w:eastAsia="Calibri" w:hAnsi="Calibri" w:cs="Calibri"/>
          <w:color w:val="000000"/>
          <w:sz w:val="23"/>
          <w:szCs w:val="23"/>
        </w:rPr>
        <w:t xml:space="preserve"> una volta completati i percorsi di deposito e partecipazione previsti dall’articolo 45 della legge urbanistica regionale</w:t>
      </w:r>
      <w:r w:rsidR="0029746F" w:rsidRPr="006D00FE">
        <w:t>.</w:t>
      </w:r>
    </w:p>
    <w:p w14:paraId="1DB312DE" w14:textId="77777777" w:rsidR="006D00FE" w:rsidRDefault="006D00FE" w:rsidP="006D00FE">
      <w:pPr>
        <w:spacing w:after="0" w:line="240" w:lineRule="auto"/>
        <w:jc w:val="both"/>
      </w:pPr>
    </w:p>
    <w:p w14:paraId="0E31994B" w14:textId="341D5BC0" w:rsidR="00E4136B" w:rsidRDefault="006D00FE" w:rsidP="00BB5F62">
      <w:pPr>
        <w:jc w:val="both"/>
      </w:pPr>
      <w:r>
        <w:t xml:space="preserve">A seguito dell’assunzione della proposta di Piano, in data 22 aprile 2026 </w:t>
      </w:r>
      <w:r w:rsidR="003C34CB">
        <w:t xml:space="preserve">si procederà alla pubblicazione </w:t>
      </w:r>
      <w:r>
        <w:t xml:space="preserve">sul Bollettino Ufficiale della Regione Emilia-Romagna l’Avviso di deposito della proposta di Piano Urbanistico Generale (PUG) del Comune di Ponte dell’Olio; </w:t>
      </w:r>
      <w:r w:rsidR="00BB5F62">
        <w:t>l</w:t>
      </w:r>
      <w:r w:rsidR="00BB5F62" w:rsidRPr="00BB5F62">
        <w:t xml:space="preserve">a proposta completa di Piano è depositata per la libera consultazione per 60 giorni dalla data di pubblicazione </w:t>
      </w:r>
      <w:r w:rsidR="003C34CB">
        <w:t xml:space="preserve">dell’avviso di deposito sul BURERT </w:t>
      </w:r>
      <w:r w:rsidR="00BB5F62" w:rsidRPr="00BB5F62">
        <w:t>nella sezione "Piano Urbanistico Generale (PUG)</w:t>
      </w:r>
      <w:r w:rsidR="003C34CB">
        <w:t xml:space="preserve"> – Assunzione PUG</w:t>
      </w:r>
      <w:r w:rsidR="00BB5F62" w:rsidRPr="00BB5F62">
        <w:t xml:space="preserve">" accessibile </w:t>
      </w:r>
      <w:r w:rsidR="003C34CB">
        <w:t>da</w:t>
      </w:r>
      <w:r w:rsidR="00BB5F62" w:rsidRPr="00BB5F62">
        <w:t xml:space="preserve">l sito web del comune </w:t>
      </w:r>
      <w:r w:rsidR="00BB5F62" w:rsidRPr="00E4136B">
        <w:t xml:space="preserve">all’indirizzo: </w:t>
      </w:r>
      <w:hyperlink r:id="rId7" w:history="1">
        <w:r w:rsidR="00E4136B" w:rsidRPr="002161CA">
          <w:rPr>
            <w:rStyle w:val="Collegamentoipertestuale"/>
          </w:rPr>
          <w:t>https://www.comune.pontedellolio.pc.it/home/info/piano-urbanistico-generale.html</w:t>
        </w:r>
      </w:hyperlink>
      <w:r w:rsidR="00E4136B">
        <w:t xml:space="preserve"> </w:t>
      </w:r>
    </w:p>
    <w:p w14:paraId="18A51AF1" w14:textId="110D4708" w:rsidR="00BB5F62" w:rsidRDefault="00BB5F62" w:rsidP="004D662B">
      <w:pPr>
        <w:spacing w:after="0" w:line="240" w:lineRule="auto"/>
        <w:jc w:val="both"/>
      </w:pPr>
      <w:r>
        <w:t>P</w:t>
      </w:r>
      <w:r w:rsidR="000163AE">
        <w:t xml:space="preserve">er la durata di 60 giorni a partire dalla pubblicazione </w:t>
      </w:r>
      <w:r w:rsidR="003C34CB">
        <w:t xml:space="preserve">sul BURERT </w:t>
      </w:r>
      <w:r w:rsidR="000163AE">
        <w:t xml:space="preserve">dell’Avviso di deposito della proposta di Piano Urbanistico Generale (PUG) del Comune di </w:t>
      </w:r>
      <w:r w:rsidR="0029746F">
        <w:t>Ponte dell’Olio</w:t>
      </w:r>
      <w:r w:rsidR="000163AE">
        <w:t xml:space="preserve"> – e quindi </w:t>
      </w:r>
      <w:r w:rsidR="000163AE" w:rsidRPr="006D00FE">
        <w:rPr>
          <w:b/>
          <w:bCs/>
        </w:rPr>
        <w:t xml:space="preserve">fino a tutto il </w:t>
      </w:r>
      <w:r w:rsidR="00BD4622" w:rsidRPr="006D00FE">
        <w:rPr>
          <w:b/>
          <w:bCs/>
        </w:rPr>
        <w:t>22</w:t>
      </w:r>
      <w:r w:rsidR="000163AE" w:rsidRPr="006D00FE">
        <w:rPr>
          <w:b/>
          <w:bCs/>
        </w:rPr>
        <w:t xml:space="preserve"> </w:t>
      </w:r>
      <w:r w:rsidR="00BD4622" w:rsidRPr="006D00FE">
        <w:rPr>
          <w:b/>
          <w:bCs/>
        </w:rPr>
        <w:t>giugno</w:t>
      </w:r>
      <w:r w:rsidR="000163AE" w:rsidRPr="006D00FE">
        <w:rPr>
          <w:b/>
          <w:bCs/>
        </w:rPr>
        <w:t xml:space="preserve"> 2026</w:t>
      </w:r>
      <w:r w:rsidR="0029746F">
        <w:t xml:space="preserve"> –</w:t>
      </w:r>
      <w:r w:rsidR="000163AE">
        <w:t xml:space="preserve"> è possibile presentare osservazioni completando l’apposito modulo, con i relativi allegati, da trasmettere al Comune di </w:t>
      </w:r>
      <w:r w:rsidR="0029746F">
        <w:t xml:space="preserve">Ponte </w:t>
      </w:r>
      <w:proofErr w:type="gramStart"/>
      <w:r w:rsidR="0029746F">
        <w:t>dell’Olio</w:t>
      </w:r>
      <w:r>
        <w:t xml:space="preserve"> :</w:t>
      </w:r>
      <w:proofErr w:type="gramEnd"/>
    </w:p>
    <w:p w14:paraId="3EF84659" w14:textId="77777777" w:rsidR="00BB5F62" w:rsidRDefault="0029746F" w:rsidP="004D662B">
      <w:pPr>
        <w:pStyle w:val="Paragrafoelenco"/>
        <w:numPr>
          <w:ilvl w:val="0"/>
          <w:numId w:val="1"/>
        </w:numPr>
        <w:spacing w:after="0" w:line="240" w:lineRule="auto"/>
        <w:jc w:val="both"/>
      </w:pPr>
      <w:r>
        <w:t>a mezzo</w:t>
      </w:r>
      <w:r w:rsidR="000163AE">
        <w:t xml:space="preserve"> </w:t>
      </w:r>
      <w:proofErr w:type="spellStart"/>
      <w:r w:rsidR="000163AE">
        <w:t>Pec</w:t>
      </w:r>
      <w:proofErr w:type="spellEnd"/>
      <w:r w:rsidR="000163AE">
        <w:t xml:space="preserve"> all’indirizzo: </w:t>
      </w:r>
      <w:hyperlink r:id="rId8" w:history="1">
        <w:r w:rsidRPr="008C6E53">
          <w:rPr>
            <w:rStyle w:val="Collegamentoipertestuale"/>
          </w:rPr>
          <w:t>compdo@actaliscertymail.it</w:t>
        </w:r>
      </w:hyperlink>
      <w:r>
        <w:t xml:space="preserve"> </w:t>
      </w:r>
    </w:p>
    <w:p w14:paraId="15D7C920" w14:textId="4C188ECF" w:rsidR="000163AE" w:rsidRDefault="0029746F" w:rsidP="004D662B">
      <w:pPr>
        <w:pStyle w:val="Paragrafoelenco"/>
        <w:numPr>
          <w:ilvl w:val="0"/>
          <w:numId w:val="1"/>
        </w:numPr>
        <w:spacing w:after="0" w:line="240" w:lineRule="auto"/>
        <w:jc w:val="both"/>
      </w:pPr>
      <w:r>
        <w:t>c</w:t>
      </w:r>
      <w:r w:rsidR="000163AE">
        <w:t xml:space="preserve">on consegna al Protocollo dell’Ente, aperto </w:t>
      </w:r>
      <w:r w:rsidR="000163AE" w:rsidRPr="00E4136B">
        <w:t xml:space="preserve">da lunedì a venerdì dalle </w:t>
      </w:r>
      <w:r w:rsidR="00E4136B" w:rsidRPr="00E4136B">
        <w:t>09:30</w:t>
      </w:r>
      <w:r w:rsidR="000163AE" w:rsidRPr="00E4136B">
        <w:t xml:space="preserve"> alle </w:t>
      </w:r>
      <w:r w:rsidR="00E4136B" w:rsidRPr="00E4136B">
        <w:t>12:30</w:t>
      </w:r>
      <w:r w:rsidR="000163AE" w:rsidRPr="00E4136B">
        <w:t xml:space="preserve"> </w:t>
      </w:r>
      <w:r w:rsidR="00E4136B" w:rsidRPr="00E4136B">
        <w:t xml:space="preserve">ed </w:t>
      </w:r>
      <w:r w:rsidR="000163AE" w:rsidRPr="00E4136B">
        <w:t>al sabato dalle 9</w:t>
      </w:r>
      <w:r w:rsidR="00E4136B" w:rsidRPr="00E4136B">
        <w:t>:00</w:t>
      </w:r>
      <w:r w:rsidR="000163AE" w:rsidRPr="00E4136B">
        <w:t xml:space="preserve"> alle 12</w:t>
      </w:r>
      <w:r w:rsidR="00E4136B" w:rsidRPr="00E4136B">
        <w:t>:00</w:t>
      </w:r>
      <w:r w:rsidR="000163AE" w:rsidRPr="00E4136B">
        <w:t>.</w:t>
      </w:r>
    </w:p>
    <w:p w14:paraId="2A79DEE3" w14:textId="77777777" w:rsidR="003C34CB" w:rsidRDefault="003C34CB" w:rsidP="003C34CB">
      <w:pPr>
        <w:spacing w:after="0"/>
        <w:jc w:val="both"/>
      </w:pPr>
    </w:p>
    <w:p w14:paraId="7F97FEAB" w14:textId="456ABA4C" w:rsidR="00BB5F62" w:rsidRPr="00DF62E6" w:rsidRDefault="00BB5F62" w:rsidP="003C34CB">
      <w:pPr>
        <w:spacing w:after="0"/>
        <w:jc w:val="both"/>
      </w:pPr>
      <w:r w:rsidRPr="00DF62E6">
        <w:t xml:space="preserve">Il presente </w:t>
      </w:r>
      <w:r w:rsidR="00DF62E6" w:rsidRPr="00DF62E6">
        <w:t>documento</w:t>
      </w:r>
      <w:r w:rsidRPr="00DF62E6">
        <w:t xml:space="preserve"> costituisce anche avviso di deposito per la procedura di valutazione di sostenibilità ambientale e territoriale di cui all’articolo 18 della L.R. 24/2017 e </w:t>
      </w:r>
      <w:proofErr w:type="spellStart"/>
      <w:r w:rsidRPr="00DF62E6">
        <w:t>s.m.i.</w:t>
      </w:r>
      <w:proofErr w:type="spellEnd"/>
      <w:r w:rsidRPr="00DF62E6">
        <w:t xml:space="preserve"> e ai sensi del </w:t>
      </w:r>
      <w:proofErr w:type="spellStart"/>
      <w:r w:rsidRPr="00DF62E6">
        <w:t>D.Lgs.</w:t>
      </w:r>
      <w:proofErr w:type="spellEnd"/>
      <w:r w:rsidRPr="00DF62E6">
        <w:t xml:space="preserve"> 152/2006 e </w:t>
      </w:r>
      <w:proofErr w:type="spellStart"/>
      <w:proofErr w:type="gramStart"/>
      <w:r w:rsidRPr="00DF62E6">
        <w:t>s.m.i.</w:t>
      </w:r>
      <w:proofErr w:type="spellEnd"/>
      <w:r w:rsidRPr="00DF62E6">
        <w:t>.</w:t>
      </w:r>
      <w:proofErr w:type="gramEnd"/>
    </w:p>
    <w:p w14:paraId="023932CE" w14:textId="77777777" w:rsidR="003C34CB" w:rsidRDefault="003C34CB" w:rsidP="00BB5F62">
      <w:pPr>
        <w:jc w:val="both"/>
      </w:pPr>
    </w:p>
    <w:p w14:paraId="2E1A46B5" w14:textId="0D9AAF06" w:rsidR="00BB5F62" w:rsidRPr="00DF62E6" w:rsidRDefault="00DF62E6" w:rsidP="00BB5F62">
      <w:pPr>
        <w:jc w:val="both"/>
      </w:pPr>
      <w:r w:rsidRPr="00DF62E6">
        <w:t xml:space="preserve">Le </w:t>
      </w:r>
      <w:r w:rsidR="00BB5F62" w:rsidRPr="00DF62E6">
        <w:t>osservazioni dovranno essere presentate utilizzando l'apposita modulistica scaricabile sul sito del Comune di Ponte dell’Olio, al Protocollo Generale del Comune di Ponte dell’Olio sito in Via Vittorio Veneto n. 147, Ponte dell’Olio, oppure inoltrate tramite posta certificata all’indirizzo: compdo@actaliscertymail.it.</w:t>
      </w:r>
    </w:p>
    <w:p w14:paraId="41175ADB" w14:textId="77777777" w:rsidR="00BB5F62" w:rsidRPr="00DF62E6" w:rsidRDefault="00BB5F62" w:rsidP="00BB5F62">
      <w:pPr>
        <w:jc w:val="both"/>
      </w:pPr>
      <w:r w:rsidRPr="00DF62E6">
        <w:t>Le osservazioni inerenti al documento di valutazione di sostenibilità ambientale e territoriale dovranno essere inviate anche all’Autorità competente in materia di Valutazione Ambientale.</w:t>
      </w:r>
    </w:p>
    <w:p w14:paraId="40F0CE5D" w14:textId="69501F4F" w:rsidR="00207B82" w:rsidRDefault="000163AE" w:rsidP="004D662B">
      <w:pPr>
        <w:jc w:val="both"/>
      </w:pPr>
      <w:r>
        <w:t xml:space="preserve">Si precisa fin d’ora che, come previsto dalla L.R. </w:t>
      </w:r>
      <w:r w:rsidR="004D662B">
        <w:t xml:space="preserve">n. </w:t>
      </w:r>
      <w:r>
        <w:t xml:space="preserve">24/2017, non saranno accolte osservazioni pervenute dopo il </w:t>
      </w:r>
      <w:r w:rsidR="00BB5F62">
        <w:t>22 giugno 2026</w:t>
      </w:r>
      <w:r>
        <w:t>.</w:t>
      </w:r>
    </w:p>
    <w:p w14:paraId="2726665E" w14:textId="77777777" w:rsidR="00DF62E6" w:rsidRPr="00DF62E6" w:rsidRDefault="00DF62E6" w:rsidP="00DF62E6">
      <w:pPr>
        <w:spacing w:after="0"/>
      </w:pPr>
      <w:r w:rsidRPr="00DF62E6">
        <w:t xml:space="preserve">Il Responsabile del Procedimento e dell’Ufficio di Piano è </w:t>
      </w:r>
      <w:proofErr w:type="spellStart"/>
      <w:r w:rsidRPr="00DF62E6">
        <w:t>l’arch</w:t>
      </w:r>
      <w:proofErr w:type="spellEnd"/>
      <w:r w:rsidRPr="00DF62E6">
        <w:t>. Mario Sozzi.</w:t>
      </w:r>
    </w:p>
    <w:p w14:paraId="0731FA8B" w14:textId="77777777" w:rsidR="00DF62E6" w:rsidRDefault="00DF62E6" w:rsidP="00DF62E6">
      <w:pPr>
        <w:spacing w:after="0"/>
      </w:pPr>
      <w:r w:rsidRPr="00DF62E6">
        <w:t>Il Garante della comunicazione e della partecipazione è il Dott. De Feo Giovanni.</w:t>
      </w:r>
    </w:p>
    <w:p w14:paraId="5CF893F1" w14:textId="77777777" w:rsidR="00DF62E6" w:rsidRPr="00DF62E6" w:rsidRDefault="00DF62E6" w:rsidP="00DF62E6">
      <w:pPr>
        <w:spacing w:after="0"/>
      </w:pPr>
    </w:p>
    <w:p w14:paraId="2E24A406" w14:textId="01E81089" w:rsidR="00BB5F62" w:rsidRDefault="00BB5F62" w:rsidP="00BB5F62">
      <w:pPr>
        <w:spacing w:after="0"/>
        <w:ind w:left="4111"/>
        <w:jc w:val="center"/>
      </w:pPr>
      <w:r>
        <w:t>Il Responsabile del procedimento</w:t>
      </w:r>
    </w:p>
    <w:p w14:paraId="6EB070E6" w14:textId="2EC379C9" w:rsidR="00BB5F62" w:rsidRDefault="00BB5F62" w:rsidP="00BB5F62">
      <w:pPr>
        <w:spacing w:after="0"/>
        <w:ind w:left="4111"/>
        <w:jc w:val="center"/>
      </w:pPr>
      <w:r>
        <w:t>Arch. Mario Sozzi</w:t>
      </w:r>
    </w:p>
    <w:sectPr w:rsidR="00BB5F62" w:rsidSect="00DF62E6">
      <w:pgSz w:w="11906" w:h="16838"/>
      <w:pgMar w:top="993"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94D4334"/>
    <w:multiLevelType w:val="hybridMultilevel"/>
    <w:tmpl w:val="AB1E33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223746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3AE"/>
    <w:rsid w:val="000163AE"/>
    <w:rsid w:val="001856A1"/>
    <w:rsid w:val="00207B82"/>
    <w:rsid w:val="0029746F"/>
    <w:rsid w:val="0039391E"/>
    <w:rsid w:val="003C34CB"/>
    <w:rsid w:val="004C1965"/>
    <w:rsid w:val="004D662B"/>
    <w:rsid w:val="00611A65"/>
    <w:rsid w:val="006D00FE"/>
    <w:rsid w:val="00887E2D"/>
    <w:rsid w:val="009B4F78"/>
    <w:rsid w:val="00A45BF0"/>
    <w:rsid w:val="00B06B44"/>
    <w:rsid w:val="00B579E3"/>
    <w:rsid w:val="00BB5F62"/>
    <w:rsid w:val="00BD4622"/>
    <w:rsid w:val="00DF62E6"/>
    <w:rsid w:val="00E413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B5461"/>
  <w15:chartTrackingRefBased/>
  <w15:docId w15:val="{89B1CC21-B522-4496-BDD1-36FC24A79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163A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0163A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0163AE"/>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0163AE"/>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0163AE"/>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0163A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163A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163A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163A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163AE"/>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0163AE"/>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0163AE"/>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0163AE"/>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0163AE"/>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0163A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163A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163A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163AE"/>
    <w:rPr>
      <w:rFonts w:eastAsiaTheme="majorEastAsia" w:cstheme="majorBidi"/>
      <w:color w:val="272727" w:themeColor="text1" w:themeTint="D8"/>
    </w:rPr>
  </w:style>
  <w:style w:type="paragraph" w:styleId="Titolo">
    <w:name w:val="Title"/>
    <w:basedOn w:val="Normale"/>
    <w:next w:val="Normale"/>
    <w:link w:val="TitoloCarattere"/>
    <w:uiPriority w:val="10"/>
    <w:qFormat/>
    <w:rsid w:val="000163A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163A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163A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163A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163A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163AE"/>
    <w:rPr>
      <w:i/>
      <w:iCs/>
      <w:color w:val="404040" w:themeColor="text1" w:themeTint="BF"/>
    </w:rPr>
  </w:style>
  <w:style w:type="paragraph" w:styleId="Paragrafoelenco">
    <w:name w:val="List Paragraph"/>
    <w:basedOn w:val="Normale"/>
    <w:uiPriority w:val="34"/>
    <w:qFormat/>
    <w:rsid w:val="000163AE"/>
    <w:pPr>
      <w:ind w:left="720"/>
      <w:contextualSpacing/>
    </w:pPr>
  </w:style>
  <w:style w:type="character" w:styleId="Enfasiintensa">
    <w:name w:val="Intense Emphasis"/>
    <w:basedOn w:val="Carpredefinitoparagrafo"/>
    <w:uiPriority w:val="21"/>
    <w:qFormat/>
    <w:rsid w:val="000163AE"/>
    <w:rPr>
      <w:i/>
      <w:iCs/>
      <w:color w:val="2F5496" w:themeColor="accent1" w:themeShade="BF"/>
    </w:rPr>
  </w:style>
  <w:style w:type="paragraph" w:styleId="Citazioneintensa">
    <w:name w:val="Intense Quote"/>
    <w:basedOn w:val="Normale"/>
    <w:next w:val="Normale"/>
    <w:link w:val="CitazioneintensaCarattere"/>
    <w:uiPriority w:val="30"/>
    <w:qFormat/>
    <w:rsid w:val="000163A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0163AE"/>
    <w:rPr>
      <w:i/>
      <w:iCs/>
      <w:color w:val="2F5496" w:themeColor="accent1" w:themeShade="BF"/>
    </w:rPr>
  </w:style>
  <w:style w:type="character" w:styleId="Riferimentointenso">
    <w:name w:val="Intense Reference"/>
    <w:basedOn w:val="Carpredefinitoparagrafo"/>
    <w:uiPriority w:val="32"/>
    <w:qFormat/>
    <w:rsid w:val="000163AE"/>
    <w:rPr>
      <w:b/>
      <w:bCs/>
      <w:smallCaps/>
      <w:color w:val="2F5496" w:themeColor="accent1" w:themeShade="BF"/>
      <w:spacing w:val="5"/>
    </w:rPr>
  </w:style>
  <w:style w:type="character" w:styleId="Collegamentoipertestuale">
    <w:name w:val="Hyperlink"/>
    <w:basedOn w:val="Carpredefinitoparagrafo"/>
    <w:uiPriority w:val="99"/>
    <w:unhideWhenUsed/>
    <w:rsid w:val="0029746F"/>
    <w:rPr>
      <w:color w:val="0563C1" w:themeColor="hyperlink"/>
      <w:u w:val="single"/>
    </w:rPr>
  </w:style>
  <w:style w:type="character" w:styleId="Menzionenonrisolta">
    <w:name w:val="Unresolved Mention"/>
    <w:basedOn w:val="Carpredefinitoparagrafo"/>
    <w:uiPriority w:val="99"/>
    <w:semiHidden/>
    <w:unhideWhenUsed/>
    <w:rsid w:val="0029746F"/>
    <w:rPr>
      <w:color w:val="605E5C"/>
      <w:shd w:val="clear" w:color="auto" w:fill="E1DFDD"/>
    </w:rPr>
  </w:style>
  <w:style w:type="character" w:styleId="Collegamentovisitato">
    <w:name w:val="FollowedHyperlink"/>
    <w:basedOn w:val="Carpredefinitoparagrafo"/>
    <w:uiPriority w:val="99"/>
    <w:semiHidden/>
    <w:unhideWhenUsed/>
    <w:rsid w:val="00E4136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pdo@actaliscertymail.it" TargetMode="External"/><Relationship Id="rId3" Type="http://schemas.openxmlformats.org/officeDocument/2006/relationships/settings" Target="settings.xml"/><Relationship Id="rId7" Type="http://schemas.openxmlformats.org/officeDocument/2006/relationships/hyperlink" Target="https://www.comune.pontedellolio.pc.it/home/info/piano-urbanistico-generale.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1</Pages>
  <Words>474</Words>
  <Characters>2707</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 Sozzi</dc:creator>
  <cp:keywords/>
  <dc:description/>
  <cp:lastModifiedBy>Mario Sozzi</cp:lastModifiedBy>
  <cp:revision>8</cp:revision>
  <dcterms:created xsi:type="dcterms:W3CDTF">2026-04-08T14:53:00Z</dcterms:created>
  <dcterms:modified xsi:type="dcterms:W3CDTF">2026-04-15T07:43:00Z</dcterms:modified>
</cp:coreProperties>
</file>